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960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dontinho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F766E"/>
          <w:sz w:val="28"/>
        </w:rPr>
        <w:t>PUBLICAÇÃO EDUCATIVA DO ODONTINHO</w:t>
      </w:r>
    </w:p>
    <w:p>
      <w:pPr>
        <w:jc w:val="center"/>
      </w:pPr>
      <w:r>
        <w:rPr>
          <w:b/>
        </w:rPr>
        <w:t>Rayanne Lima</w:t>
      </w:r>
      <w:r>
        <w:rPr>
          <w:color w:val="6B7280"/>
          <w:sz w:val="20"/>
        </w:rPr>
        <w:t xml:space="preserve"> - </w:t>
      </w:r>
      <w:r>
        <w:rPr>
          <w:color w:val="6B7280"/>
          <w:sz w:val="20"/>
        </w:rPr>
        <w:t>12/10/2026 às 14:05</w:t>
      </w:r>
    </w:p>
    <w:p>
      <w:pPr>
        <w:jc w:val="center"/>
      </w:pPr>
      <w:r>
        <w:rPr>
          <w:sz w:val="22"/>
        </w:rPr>
        <w:t>Tema: PREVENÇÃO DE QUEDAS EM PESSOAS IDOSAS</w:t>
      </w:r>
    </w:p>
    <w:p/>
    <w:p>
      <w:r>
        <w:t>As quedas podem acontecer dentro ou fora de casa, mas muitas podem ser evitadas. Mudanças simples no ambiente, nos hábitos e no cuidado com a saúde ajudam a preservar a segurança, a autonomia e a qualidade de vida.</w:t>
      </w:r>
    </w:p>
    <w:p>
      <w:r>
        <w:rPr>
          <w:b/>
          <w:color w:val="115E59"/>
          <w:sz w:val="26"/>
        </w:rPr>
        <w:t>Deixe a casa mais segura</w:t>
      </w:r>
    </w:p>
    <w:p>
      <w:pPr>
        <w:pStyle w:val="ListBullet"/>
      </w:pPr>
      <w:r>
        <w:t>Mantenha os caminhos livres de móveis, fios, objetos e tapetes soltos.</w:t>
      </w:r>
    </w:p>
    <w:p>
      <w:pPr>
        <w:pStyle w:val="ListBullet"/>
      </w:pPr>
      <w:r>
        <w:t>Retire os tapetes ou fixe-os bem; prefira pisos firmes e antiderrapantes.</w:t>
      </w:r>
    </w:p>
    <w:p>
      <w:pPr>
        <w:pStyle w:val="ListBullet"/>
      </w:pPr>
      <w:r>
        <w:t>Garanta boa iluminação em todos os cômodos, corredores e escadas.</w:t>
      </w:r>
    </w:p>
    <w:p>
      <w:pPr>
        <w:pStyle w:val="ListBullet"/>
      </w:pPr>
      <w:r>
        <w:t>Use luz de presença durante a noite, especialmente no caminho até o banheiro.</w:t>
      </w:r>
    </w:p>
    <w:p>
      <w:pPr>
        <w:pStyle w:val="ListBullet"/>
      </w:pPr>
      <w:r>
        <w:t>Instale corrimãos nas escadas e barras de apoio no banheiro, quando necessário.</w:t>
      </w:r>
    </w:p>
    <w:p>
      <w:pPr>
        <w:pStyle w:val="ListBullet"/>
      </w:pPr>
      <w:r>
        <w:t>Mantenha o chão seco e limpe imediatamente qualquer líquido derramado.</w:t>
      </w:r>
    </w:p>
    <w:p>
      <w:pPr>
        <w:pStyle w:val="ListBullet"/>
      </w:pPr>
      <w:r>
        <w:t>Evite subir em bancos, cadeiras ou escadas improvisadas para alcançar objetos.</w:t>
      </w:r>
    </w:p>
    <w:p>
      <w:pPr>
        <w:pStyle w:val="ListBullet"/>
      </w:pPr>
      <w:r>
        <w:t>Guarde os objetos de uso frequente em locais fáceis de alcançar.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6f6ca4da1884e6eb5db95afe2c9e9a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Pessoa idosa usando camisa de manga curta. Calça comprida e sapatos fechados antiderrapantes. Caminhando com segurança por uma casa bem iluminada. Com tapete fixo. Fios organizados. Corrimão na escada. Barras de apoio no banheiro e piso seco. Estilo cartilha. Sem texto na imagem</w:t>
      </w:r>
    </w:p>
    <w:p>
      <w:r>
        <w:rPr>
          <w:b/>
          <w:color w:val="115E59"/>
          <w:sz w:val="26"/>
        </w:rPr>
        <w:t>Use calçados adequados</w:t>
      </w:r>
    </w:p>
    <w:p>
      <w:pPr>
        <w:pStyle w:val="ListBullet"/>
      </w:pPr>
      <w:r>
        <w:t>Prefira sapatos fechados, confortáveis e bem ajustados aos pés.</w:t>
      </w:r>
    </w:p>
    <w:p>
      <w:pPr>
        <w:pStyle w:val="ListBullet"/>
      </w:pPr>
      <w:r>
        <w:t>Escolha calçados com sola firme e antiderrapante.</w:t>
      </w:r>
    </w:p>
    <w:p>
      <w:pPr>
        <w:pStyle w:val="ListBullet"/>
      </w:pPr>
      <w:r>
        <w:t>Evite chinelos frouxos, sapatos de salto alto e calçados gastos.</w:t>
      </w:r>
    </w:p>
    <w:p>
      <w:pPr>
        <w:pStyle w:val="ListBullet"/>
      </w:pPr>
      <w:r>
        <w:t>Não caminhe apenas de meias em pisos lisos.</w:t>
      </w:r>
    </w:p>
    <w:p>
      <w:pPr>
        <w:pStyle w:val="ListBullet"/>
      </w:pPr>
      <w:r>
        <w:t>Verifique se os calçados estão em boas condições e não escorregam facilmente.</w:t>
      </w:r>
    </w:p>
    <w:p>
      <w:r>
        <w:rPr>
          <w:b/>
          <w:color w:val="115E59"/>
          <w:sz w:val="26"/>
        </w:rPr>
        <w:t>Levante-se com calma</w:t>
      </w:r>
    </w:p>
    <w:p>
      <w:pPr>
        <w:pStyle w:val="ListBullet"/>
      </w:pPr>
      <w:r>
        <w:t>Ao acordar, sente-se primeiro na cama e espere alguns instantes.</w:t>
      </w:r>
    </w:p>
    <w:p>
      <w:pPr>
        <w:pStyle w:val="ListBullet"/>
      </w:pPr>
      <w:r>
        <w:t>Mexa os pés e as pernas antes de ficar em pé.</w:t>
      </w:r>
    </w:p>
    <w:p>
      <w:pPr>
        <w:pStyle w:val="ListBullet"/>
      </w:pPr>
      <w:r>
        <w:t>Levante-se devagar, apoiando-se em um local firme.</w:t>
      </w:r>
    </w:p>
    <w:p>
      <w:pPr>
        <w:pStyle w:val="ListBullet"/>
      </w:pPr>
      <w:r>
        <w:t>Se sentir tontura, fraqueza ou desequilíbrio, sente-se novamente e peça ajuda.</w:t>
      </w:r>
    </w:p>
    <w:p>
      <w:pPr>
        <w:pStyle w:val="ListBullet"/>
      </w:pPr>
      <w:r>
        <w:t>Evite andar no escuro ou correr para atender ao telefone e à campainha.</w:t>
      </w:r>
    </w:p>
    <w:p>
      <w:pPr>
        <w:pStyle w:val="ListBullet"/>
      </w:pPr>
      <w:r>
        <w:t>Mantenha uma fonte de luz e um telefone ao alcance da cama, quando possível.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8403c904b644f8abdf77938641cd8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Pessoa idosa vestida com camisa. Calça comprida e calçados fechados. Sentada na cama antes de se levantar. Mexendo os pés e apoiando-se em local firme. Com telefone ao alcance e familiar ou profissional de saúde por perto. Estilo cartilha. Sem texto na imagem</w:t>
      </w:r>
    </w:p>
    <w:p>
      <w:r>
        <w:rPr>
          <w:b/>
          <w:color w:val="115E59"/>
          <w:sz w:val="26"/>
        </w:rPr>
        <w:t>Cuide da força, do equilíbrio e da mobilidade</w:t>
      </w:r>
    </w:p>
    <w:p>
      <w:pPr>
        <w:pStyle w:val="ListBullet"/>
      </w:pPr>
      <w:r>
        <w:t>Faça atividades físicas adequadas à sua condição e à orientação de um profissional.</w:t>
      </w:r>
    </w:p>
    <w:p>
      <w:pPr>
        <w:pStyle w:val="ListBullet"/>
      </w:pPr>
      <w:r>
        <w:t>Exercícios de força, equilíbrio e flexibilidade podem ajudar a manter a independência.</w:t>
      </w:r>
    </w:p>
    <w:p>
      <w:pPr>
        <w:pStyle w:val="ListBullet"/>
      </w:pPr>
      <w:r>
        <w:t>Caminhe em locais seguros, bem iluminados e com piso regular.</w:t>
      </w:r>
    </w:p>
    <w:p>
      <w:pPr>
        <w:pStyle w:val="ListBullet"/>
      </w:pPr>
      <w:r>
        <w:t>Use bengala, andador ou outro apoio somente quando necessário e com orientação profissional.</w:t>
      </w:r>
    </w:p>
    <w:p>
      <w:pPr>
        <w:pStyle w:val="ListBullet"/>
      </w:pPr>
      <w:r>
        <w:t>Mantenha o equipamento de apoio bem ajustado e em boas condições.</w:t>
      </w:r>
    </w:p>
    <w:p>
      <w:pPr>
        <w:pStyle w:val="ListBullet"/>
      </w:pPr>
      <w:r>
        <w:t>Não tenha vergonha de pedir ajuda quando estiver inseguro para caminhar.</w:t>
      </w:r>
    </w:p>
    <w:p>
      <w:r>
        <w:rPr>
          <w:b/>
          <w:color w:val="115E59"/>
          <w:sz w:val="26"/>
        </w:rPr>
        <w:t>Faça acompanhamento da saúde</w:t>
      </w:r>
    </w:p>
    <w:p>
      <w:pPr>
        <w:pStyle w:val="ListBullet"/>
      </w:pPr>
      <w:r>
        <w:t>Mantenha consultas e exames de rotina em dia.</w:t>
      </w:r>
    </w:p>
    <w:p>
      <w:pPr>
        <w:pStyle w:val="ListBullet"/>
      </w:pPr>
      <w:r>
        <w:t>Procure avaliação da visão e use os óculos corretamente, quando indicados.</w:t>
      </w:r>
    </w:p>
    <w:p>
      <w:pPr>
        <w:pStyle w:val="ListBullet"/>
      </w:pPr>
      <w:r>
        <w:t>Informe à equipe de saúde episódios de tontura, desmaio, fraqueza, desequilíbrio ou quedas repetidas.</w:t>
      </w:r>
    </w:p>
    <w:p>
      <w:pPr>
        <w:pStyle w:val="ListBullet"/>
      </w:pPr>
      <w:r>
        <w:t>Peça ao profissional de saúde para revisar periodicamente os medicamentos em uso.</w:t>
      </w:r>
    </w:p>
    <w:p>
      <w:pPr>
        <w:pStyle w:val="ListBullet"/>
      </w:pPr>
      <w:r>
        <w:t>Alguns medicamentos podem causar sonolência, tontura ou queda da pressão. Não interrompa nem altere medicamentos por conta própria.</w:t>
      </w:r>
    </w:p>
    <w:p>
      <w:pPr>
        <w:pStyle w:val="ListBullet"/>
      </w:pPr>
      <w:r>
        <w:t>Cuide da alimentação e da hidratação conforme suas necessidades e as orientações profissionais.</w:t>
      </w:r>
    </w:p>
    <w:p>
      <w:r>
        <w:rPr>
          <w:b/>
          <w:color w:val="115E59"/>
          <w:sz w:val="26"/>
        </w:rPr>
        <w:t>Tenha cuidado especial no banheiro e nas escadas</w:t>
      </w:r>
    </w:p>
    <w:p>
      <w:pPr>
        <w:pStyle w:val="ListBullet"/>
      </w:pPr>
      <w:r>
        <w:t>Use barras de apoio firmes no boxe e próximas ao vaso sanitário.</w:t>
      </w:r>
    </w:p>
    <w:p>
      <w:pPr>
        <w:pStyle w:val="ListBullet"/>
      </w:pPr>
      <w:r>
        <w:t>Considere utilizar um banco apropriado no banho se houver dificuldade para permanecer em pé.</w:t>
      </w:r>
    </w:p>
    <w:p>
      <w:pPr>
        <w:pStyle w:val="ListBullet"/>
      </w:pPr>
      <w:r>
        <w:t>Evite entrar ou sair do boxe com pressa.</w:t>
      </w:r>
    </w:p>
    <w:p>
      <w:pPr>
        <w:pStyle w:val="ListBullet"/>
      </w:pPr>
      <w:r>
        <w:t>Use tapetes próprios, firmes e antiderrapantes, sem bordas levantadas.</w:t>
      </w:r>
    </w:p>
    <w:p>
      <w:pPr>
        <w:pStyle w:val="ListBullet"/>
      </w:pPr>
      <w:r>
        <w:t>Mantenha o banheiro bem iluminado e o piso seco.</w:t>
      </w:r>
    </w:p>
    <w:p>
      <w:pPr>
        <w:pStyle w:val="ListBullet"/>
      </w:pPr>
      <w:r>
        <w:t>Nas escadas, utilize o corrimão, suba e desça devagar.</w:t>
      </w:r>
    </w:p>
    <w:p>
      <w:pPr>
        <w:pStyle w:val="ListBullet"/>
      </w:pPr>
      <w:r>
        <w:t>Mantenha os degraus livres de objetos e bem iluminados.</w:t>
      </w:r>
    </w:p>
    <w:p>
      <w:pPr>
        <w:pStyle w:val="ListBullet"/>
      </w:pPr>
      <w:r>
        <w:t>Evite carregar objetos que impeçam a visão dos degraus ou o uso do corrimão.</w:t>
      </w:r>
    </w:p>
    <w:p>
      <w:r>
        <w:rPr>
          <w:b/>
          <w:color w:val="115E59"/>
          <w:sz w:val="26"/>
        </w:rPr>
        <w:t>Combine uma rede de apoio</w:t>
      </w:r>
    </w:p>
    <w:p>
      <w:pPr>
        <w:pStyle w:val="ListBullet"/>
      </w:pPr>
      <w:r>
        <w:t>Avise familiares, vizinhos ou cuidadores quando estiver com tontura, fraqueza ou dificuldade para caminhar.</w:t>
      </w:r>
    </w:p>
    <w:p>
      <w:pPr>
        <w:pStyle w:val="ListBullet"/>
      </w:pPr>
      <w:r>
        <w:t>Mantenha telefone, campainha ou outro meio de pedir ajuda ao alcance.</w:t>
      </w:r>
    </w:p>
    <w:p>
      <w:pPr>
        <w:pStyle w:val="ListBullet"/>
      </w:pPr>
      <w:r>
        <w:t>Se possível, não permaneça sozinho em situações de maior risco, como durante o banho ou enquanto estiver se recuperando de uma doença.</w:t>
      </w:r>
    </w:p>
    <w:p>
      <w:pPr>
        <w:pStyle w:val="ListBullet"/>
      </w:pPr>
      <w:r>
        <w:t>Deixe documentos e contatos de emergência em local fácil de encontrar.</w:t>
      </w:r>
    </w:p>
    <w:p>
      <w:pPr>
        <w:pStyle w:val="ListBullet"/>
      </w:pPr>
      <w:r>
        <w:t>Combine previamente quem poderá ajudar em caso de mal-estar ou queda.</w:t>
      </w:r>
    </w:p>
    <w:p>
      <w:r>
        <w:rPr>
          <w:b/>
          <w:color w:val="115E59"/>
          <w:sz w:val="26"/>
        </w:rPr>
        <w:t>Se ocorrer uma queda</w:t>
      </w:r>
    </w:p>
    <w:p>
      <w:pPr>
        <w:pStyle w:val="ListBullet"/>
      </w:pPr>
      <w:r>
        <w:t>Mantenha a calma e verifique se há dor forte, sangramento, deformidade, tontura, falta de ar ou dificuldade para se mexer.</w:t>
      </w:r>
    </w:p>
    <w:p>
      <w:pPr>
        <w:pStyle w:val="ListBullet"/>
      </w:pPr>
      <w:r>
        <w:t>Se houver suspeita de lesão na cabeça, no pescoço, na coluna ou no quadril, dor intensa, desmaio, confusão, sangramento importante ou incapacidade de se levantar, não tente levantar a pessoa nem a movimente desnecessariamente.</w:t>
      </w:r>
    </w:p>
    <w:p>
      <w:pPr>
        <w:pStyle w:val="ListBullet"/>
      </w:pPr>
      <w:r>
        <w:t>Peça ajuda e acione o SAMU pelo telefone 192 ou o serviço de emergência local.</w:t>
      </w:r>
    </w:p>
    <w:p>
      <w:pPr>
        <w:pStyle w:val="ListBullet"/>
      </w:pPr>
      <w:r>
        <w:t>Se a pessoa estiver consciente e sem sinais de lesão grave, procure apoio para levantar com segurança. Não tente puxá-la pelos braços.</w:t>
      </w:r>
    </w:p>
    <w:p>
      <w:pPr>
        <w:pStyle w:val="ListBullet"/>
      </w:pPr>
      <w:r>
        <w:t>Mesmo sem ferimentos aparentes, comunique a queda à família e à equipe de saúde, principalmente se ela for repetida ou ocorrer sem explicação.</w:t>
      </w:r>
    </w:p>
    <w:p>
      <w:pPr>
        <w:pStyle w:val="ListBullet"/>
      </w:pPr>
      <w:r>
        <w:t>Após uma queda, não retome imediatamente as atividades habituais se houver dor, tontura ou insegurança para caminhar.</w:t>
      </w:r>
    </w:p>
    <w:p>
      <w:r>
        <w:rPr>
          <w:b/>
          <w:color w:val="115E59"/>
          <w:sz w:val="26"/>
        </w:rPr>
        <w:t>Lembrete</w:t>
      </w:r>
    </w:p>
    <w:p>
      <w:r>
        <w:t>Prevenir quedas não significa deixar de realizar atividades. Significa adaptar o ambiente, cuidar da saúde e buscar apoio para fazer as tarefas com mais segurança.</w:t>
      </w:r>
    </w:p>
    <w:p>
      <w:r>
        <w:t>Pequenas atitudes — como manter a casa organizada, usar calçados adequados, levantar-se devagar e pedir ajuda quando necessário — podem fazer uma grande diferença.</w:t>
      </w:r>
    </w:p>
    <w:p>
      <w:r>
        <w:t>Este material é educativo e não substitui a avaliação ou a consulta com profissionais de saúde.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